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65D4E" w14:textId="77777777" w:rsidR="00E95D20" w:rsidRDefault="00E95D20"/>
    <w:p w14:paraId="32845205" w14:textId="77777777" w:rsidR="00C47F75" w:rsidRDefault="00C47F75"/>
    <w:p w14:paraId="7D29A1F8" w14:textId="33EB913F" w:rsidR="00C47F75" w:rsidRPr="00807CDF" w:rsidRDefault="00C47F75">
      <w:pPr>
        <w:rPr>
          <w:b/>
          <w:bCs/>
          <w:sz w:val="28"/>
          <w:szCs w:val="28"/>
        </w:rPr>
      </w:pPr>
      <w:r w:rsidRPr="00807CDF">
        <w:rPr>
          <w:b/>
          <w:bCs/>
          <w:sz w:val="28"/>
          <w:szCs w:val="28"/>
        </w:rPr>
        <w:t>YMCA Blackburn</w:t>
      </w:r>
    </w:p>
    <w:p w14:paraId="1DD51108" w14:textId="77777777" w:rsidR="00C47F75" w:rsidRDefault="00C47F75"/>
    <w:p w14:paraId="67EFAA99" w14:textId="63CA1FA4" w:rsidR="00C47F75" w:rsidRPr="00807CDF" w:rsidRDefault="00C47F75">
      <w:pPr>
        <w:rPr>
          <w:b/>
          <w:bCs/>
          <w:sz w:val="32"/>
          <w:szCs w:val="32"/>
        </w:rPr>
      </w:pPr>
      <w:r w:rsidRPr="00807CDF">
        <w:rPr>
          <w:b/>
          <w:bCs/>
          <w:sz w:val="32"/>
          <w:szCs w:val="32"/>
        </w:rPr>
        <w:t>Tenant Involvement and Empowerment Standard</w:t>
      </w:r>
    </w:p>
    <w:p w14:paraId="1C873C2A" w14:textId="77777777" w:rsidR="00C47F75" w:rsidRDefault="00C47F75"/>
    <w:p w14:paraId="48DDAAB0" w14:textId="4928E659" w:rsidR="00C47F75" w:rsidRPr="00807CDF" w:rsidRDefault="00C47F75">
      <w:pPr>
        <w:rPr>
          <w:b/>
          <w:bCs/>
        </w:rPr>
      </w:pPr>
      <w:r w:rsidRPr="00807CDF">
        <w:rPr>
          <w:b/>
          <w:bCs/>
        </w:rPr>
        <w:t>Version 1.0</w:t>
      </w:r>
    </w:p>
    <w:p w14:paraId="5D077046" w14:textId="0F187216" w:rsidR="000D737C" w:rsidRDefault="000D737C" w:rsidP="001003D4">
      <w:r>
        <w:t>YMCA Blackburn is committed to equality</w:t>
      </w:r>
      <w:r w:rsidR="00EE6F80">
        <w:t>,</w:t>
      </w:r>
      <w:r>
        <w:t xml:space="preserve"> diversity</w:t>
      </w:r>
      <w:r w:rsidR="00EE6F80">
        <w:t xml:space="preserve"> and inclusion. In developing</w:t>
      </w:r>
      <w:r>
        <w:t xml:space="preserve"> and </w:t>
      </w:r>
      <w:r w:rsidR="00EE6F80">
        <w:t>applying this standard, YMCA Blackburn shall have due regard to the</w:t>
      </w:r>
      <w:r>
        <w:t xml:space="preserve"> protected characteristics </w:t>
      </w:r>
      <w:r w:rsidR="00EE6F80">
        <w:t>set out in the Equality Act 2010: age; disability;</w:t>
      </w:r>
      <w:r>
        <w:t xml:space="preserve"> gender reassignment</w:t>
      </w:r>
      <w:r w:rsidR="00EE6F80">
        <w:t>;</w:t>
      </w:r>
      <w:r>
        <w:t xml:space="preserve"> marriage</w:t>
      </w:r>
      <w:r w:rsidR="00EE6F80">
        <w:t xml:space="preserve"> and</w:t>
      </w:r>
      <w:r>
        <w:t xml:space="preserve"> civil </w:t>
      </w:r>
      <w:r>
        <w:t>partnership</w:t>
      </w:r>
      <w:r w:rsidR="00EE6F80">
        <w:t>;</w:t>
      </w:r>
      <w:r>
        <w:t xml:space="preserve"> pregnancy and maternity</w:t>
      </w:r>
      <w:r w:rsidR="00EE6F80">
        <w:t>; race; religion or belief; sex; and sexual orientation</w:t>
      </w:r>
      <w:r>
        <w:t>.</w:t>
      </w:r>
    </w:p>
    <w:p w14:paraId="3AF66D1E" w14:textId="37DD7B4D" w:rsidR="000D737C" w:rsidRDefault="00603694" w:rsidP="001003D4">
      <w:r>
        <w:t>YMCA Blackburn shall ensure that its communications are clear and accessible. Information shall be provided in alternative formats where reasonably required, taking account of tenants’ communication needs, language barriers and additional support needs. Tenants shall be told how to request an alternative format or communication adjustment.</w:t>
      </w:r>
    </w:p>
    <w:p w14:paraId="4C0E83DD" w14:textId="77777777" w:rsidR="001003D4" w:rsidRDefault="001003D4">
      <w:pPr>
        <w:rPr>
          <w:b/>
          <w:bCs/>
          <w:sz w:val="32"/>
          <w:szCs w:val="32"/>
        </w:rPr>
      </w:pPr>
    </w:p>
    <w:p w14:paraId="0ED4C21D" w14:textId="64C84CC5" w:rsidR="00C47F75" w:rsidRDefault="00C47F75">
      <w:pPr>
        <w:rPr>
          <w:b/>
          <w:bCs/>
          <w:sz w:val="32"/>
          <w:szCs w:val="32"/>
        </w:rPr>
      </w:pPr>
      <w:r w:rsidRPr="00C47F75">
        <w:rPr>
          <w:b/>
          <w:bCs/>
          <w:sz w:val="32"/>
          <w:szCs w:val="32"/>
        </w:rPr>
        <w:t>Tenant Involvement and Empowerment Standard</w:t>
      </w:r>
    </w:p>
    <w:p w14:paraId="109EC064" w14:textId="77777777" w:rsidR="00C47F75" w:rsidRDefault="00C47F75">
      <w:pPr>
        <w:rPr>
          <w:b/>
          <w:bCs/>
          <w:sz w:val="32"/>
          <w:szCs w:val="32"/>
        </w:rPr>
      </w:pPr>
    </w:p>
    <w:p w14:paraId="6F524881" w14:textId="77777777" w:rsidR="00964AAA" w:rsidRDefault="00964AAA">
      <w:r>
        <w:t>This standard sets out how YMCA Blackburn will meet the Regulator of Social Housing’s Transparency, Influence and Accountability Standard. It applies to the delivery of housing and landlord services to tenants and, where relevant, prospective tenants, licensees and shared owners. It should be read alongside YMCA Blackburn’s complaints, equality and diversity, accessibility, tenant engagement, performance reporting and information-access arrangements.</w:t>
      </w:r>
    </w:p>
    <w:p w14:paraId="37795908" w14:textId="77777777" w:rsidR="00546F0B" w:rsidRDefault="00546F0B">
      <w:pPr>
        <w:rPr>
          <w:lang w:eastAsia="en-GB"/>
        </w:rPr>
      </w:pPr>
    </w:p>
    <w:p w14:paraId="10EF3FA2" w14:textId="65C2C31F" w:rsidR="000D737C" w:rsidRPr="00546F0B" w:rsidRDefault="000A0CF4" w:rsidP="00546F0B">
      <w:pPr>
        <w:pStyle w:val="ListParagraph"/>
        <w:numPr>
          <w:ilvl w:val="0"/>
          <w:numId w:val="1"/>
        </w:numPr>
        <w:rPr>
          <w:b/>
          <w:bCs/>
        </w:rPr>
      </w:pPr>
      <w:r w:rsidRPr="00546F0B">
        <w:rPr>
          <w:b/>
          <w:bCs/>
        </w:rPr>
        <w:t>Required outcomes: fairness and respect; diverse needs; engagement with tenants; information about landlord services; performance information; complaints; and Social Tenant Access to Information Requirements</w:t>
      </w:r>
    </w:p>
    <w:p w14:paraId="6370498E" w14:textId="77777777" w:rsidR="00546F0B" w:rsidRPr="00546F0B" w:rsidRDefault="00546F0B" w:rsidP="00546F0B">
      <w:pPr>
        <w:pStyle w:val="ListParagraph"/>
        <w:ind w:left="372"/>
        <w:rPr>
          <w:b/>
          <w:bCs/>
        </w:rPr>
      </w:pPr>
    </w:p>
    <w:p w14:paraId="6F19B631" w14:textId="51F6224D" w:rsidR="00C47F75" w:rsidRDefault="00C47F75" w:rsidP="00C47F75">
      <w:pPr>
        <w:pStyle w:val="ListParagraph"/>
        <w:numPr>
          <w:ilvl w:val="1"/>
          <w:numId w:val="1"/>
        </w:numPr>
        <w:rPr>
          <w:b/>
          <w:bCs/>
        </w:rPr>
      </w:pPr>
      <w:r w:rsidRPr="00C47F75">
        <w:rPr>
          <w:b/>
          <w:bCs/>
        </w:rPr>
        <w:t>Customer Service, choice and complaints</w:t>
      </w:r>
    </w:p>
    <w:p w14:paraId="77A4CB1F" w14:textId="77777777" w:rsidR="00546F0B" w:rsidRPr="00C47F75" w:rsidRDefault="00546F0B" w:rsidP="00546F0B">
      <w:pPr>
        <w:pStyle w:val="ListParagraph"/>
        <w:ind w:left="372"/>
        <w:rPr>
          <w:b/>
          <w:bCs/>
        </w:rPr>
      </w:pPr>
    </w:p>
    <w:p w14:paraId="5B331694" w14:textId="1133FCE4" w:rsidR="00C47F75" w:rsidRPr="00DA3931" w:rsidRDefault="00DA3931" w:rsidP="00C47F75">
      <w:pPr>
        <w:pStyle w:val="ListParagraph"/>
        <w:numPr>
          <w:ilvl w:val="2"/>
          <w:numId w:val="1"/>
        </w:numPr>
      </w:pPr>
      <w:r>
        <w:t>YMCA Blackburn</w:t>
      </w:r>
      <w:r w:rsidR="00C47F75" w:rsidRPr="00DA3931">
        <w:t xml:space="preserve"> shall:</w:t>
      </w:r>
    </w:p>
    <w:p w14:paraId="153607DF" w14:textId="17303778" w:rsidR="00C47F75" w:rsidRPr="00DA3931" w:rsidRDefault="00C47F75" w:rsidP="00C47F75">
      <w:pPr>
        <w:pStyle w:val="ListParagraph"/>
        <w:numPr>
          <w:ilvl w:val="0"/>
          <w:numId w:val="2"/>
        </w:numPr>
      </w:pPr>
      <w:r w:rsidRPr="00DA3931">
        <w:t xml:space="preserve">Provide choices, information and communication that is appropriate </w:t>
      </w:r>
      <w:r w:rsidR="00DA3931" w:rsidRPr="00DA3931">
        <w:t>to the diverse needs of their tenants in the delivery of all standards</w:t>
      </w:r>
    </w:p>
    <w:p w14:paraId="5DA4982B" w14:textId="256CECD5" w:rsidR="000D737C" w:rsidRPr="00DA3931" w:rsidRDefault="000D737C" w:rsidP="00292CDA">
      <w:pPr>
        <w:pStyle w:val="ListParagraph"/>
        <w:numPr>
          <w:ilvl w:val="0"/>
          <w:numId w:val="2"/>
        </w:numPr>
      </w:pPr>
      <w:r w:rsidRPr="00DA3931">
        <w:t xml:space="preserve">Have </w:t>
      </w:r>
      <w:r w:rsidR="00292CDA">
        <w:t>a</w:t>
      </w:r>
      <w:r w:rsidRPr="00DA3931">
        <w:t xml:space="preserve"> clear, simple and accessible </w:t>
      </w:r>
      <w:r w:rsidR="00292CDA">
        <w:t xml:space="preserve">approach to complaints </w:t>
      </w:r>
      <w:r w:rsidRPr="00DA3931">
        <w:t xml:space="preserve">that </w:t>
      </w:r>
      <w:r w:rsidR="00292CDA">
        <w:t>ensures</w:t>
      </w:r>
      <w:r w:rsidRPr="00DA3931">
        <w:t xml:space="preserve"> complaints are </w:t>
      </w:r>
      <w:r w:rsidR="00292CDA">
        <w:t xml:space="preserve">addressed fairly, effectively and </w:t>
      </w:r>
      <w:r w:rsidRPr="00DA3931">
        <w:t>promptly</w:t>
      </w:r>
      <w:r w:rsidRPr="00DA3931">
        <w:t>.</w:t>
      </w:r>
    </w:p>
    <w:p w14:paraId="207A7B9F" w14:textId="1FCCCBD9" w:rsidR="00DA3931" w:rsidRPr="00DA3931" w:rsidRDefault="00DA3931" w:rsidP="00DA3931">
      <w:pPr>
        <w:rPr>
          <w:b/>
          <w:bCs/>
        </w:rPr>
      </w:pPr>
      <w:r w:rsidRPr="00DA3931">
        <w:rPr>
          <w:b/>
          <w:bCs/>
        </w:rPr>
        <w:t>1.2 Involvement and Empowerment</w:t>
      </w:r>
    </w:p>
    <w:p w14:paraId="5AD4D09D" w14:textId="3A5CFCC7" w:rsidR="000D737C" w:rsidRDefault="000D737C" w:rsidP="00427FEF">
      <w:r>
        <w:t xml:space="preserve">1.2.1 YMCA Blackburn shall </w:t>
      </w:r>
      <w:r w:rsidR="0060609F">
        <w:t>take tenants’ views into account when making decisions about how landlord services</w:t>
      </w:r>
      <w:r>
        <w:t xml:space="preserve"> are </w:t>
      </w:r>
      <w:r w:rsidR="0060609F">
        <w:t>delivered</w:t>
      </w:r>
      <w:r>
        <w:t xml:space="preserve"> and </w:t>
      </w:r>
      <w:r w:rsidR="0060609F">
        <w:t>shall communicate how those views have been considered.</w:t>
      </w:r>
    </w:p>
    <w:p w14:paraId="415CC539" w14:textId="20B0683F" w:rsidR="00DA3931" w:rsidRDefault="00DA3931">
      <w:r>
        <w:t>a. the formulation of their landlord’s housing related policies and strategic priorities</w:t>
      </w:r>
    </w:p>
    <w:p w14:paraId="2DA188DE" w14:textId="5AB19EE6" w:rsidR="00C47F75" w:rsidRDefault="00DA3931">
      <w:r>
        <w:t xml:space="preserve">b. the making of decisions about how housing related services are delivered, including the setting of service standards </w:t>
      </w:r>
    </w:p>
    <w:p w14:paraId="4251BDF5" w14:textId="4900E398" w:rsidR="00DA3931" w:rsidRDefault="00DA3931">
      <w:r>
        <w:t>c. the scrutiny of their landlord’s performance and the making of recommendations to their landlord about how performance might be improved</w:t>
      </w:r>
    </w:p>
    <w:p w14:paraId="19C4EB61" w14:textId="1A04D08B" w:rsidR="00DA3931" w:rsidRDefault="00DA3931">
      <w:r>
        <w:t>d. the management of their homes, where applicable</w:t>
      </w:r>
    </w:p>
    <w:p w14:paraId="1D624A61" w14:textId="4666CC0F" w:rsidR="00DA3931" w:rsidRDefault="00DA3931">
      <w:r>
        <w:t>e. the management of repair and maintenance services, such as commissioning and undertaking a range of repair tasks, as agreed with landlords, and the sharing in saving made</w:t>
      </w:r>
    </w:p>
    <w:p w14:paraId="0DB5DCE2" w14:textId="05FC2CCC" w:rsidR="00DA3931" w:rsidRDefault="00DA3931">
      <w:r>
        <w:t>f. agreeing local offers for service delivery</w:t>
      </w:r>
    </w:p>
    <w:p w14:paraId="17E1DCB2" w14:textId="77777777" w:rsidR="00DA3931" w:rsidRDefault="00DA3931"/>
    <w:p w14:paraId="76F12F33" w14:textId="541D8947" w:rsidR="006F288F" w:rsidRDefault="006F288F">
      <w:pPr>
        <w:rPr>
          <w:lang w:eastAsia="en-GB"/>
        </w:rPr>
      </w:pPr>
      <w:r>
        <w:rPr>
          <w:b/>
          <w:bCs/>
        </w:rPr>
        <w:t>1.</w:t>
      </w:r>
      <w:r w:rsidR="00206DE5">
        <w:rPr>
          <w:b/>
          <w:bCs/>
        </w:rPr>
        <w:t>3</w:t>
      </w:r>
      <w:r>
        <w:rPr>
          <w:b/>
          <w:bCs/>
        </w:rPr>
        <w:t xml:space="preserve"> Social Tenant Access to Information Requirements</w:t>
      </w:r>
      <w:r>
        <w:br/>
      </w:r>
      <w:r>
        <w:br/>
        <w:t>1.</w:t>
      </w:r>
      <w:r w:rsidR="00206DE5">
        <w:t>3</w:t>
      </w:r>
      <w:r>
        <w:t>.1 Where YMCA Blackburn is subject to the Social Tenant Access to Information Requirements, it shall comply with the applicable expectations for providing tenants with information about the accommodation, facilities and services provided in connection with the management of social housing.</w:t>
      </w:r>
    </w:p>
    <w:p w14:paraId="759564E9" w14:textId="7E2402F2" w:rsidR="00DA3931" w:rsidRPr="00427FEF" w:rsidRDefault="00427FEF" w:rsidP="00427FEF">
      <w:pPr>
        <w:rPr>
          <w:b/>
          <w:bCs/>
        </w:rPr>
      </w:pPr>
      <w:r w:rsidRPr="00427FEF">
        <w:rPr>
          <w:b/>
          <w:bCs/>
        </w:rPr>
        <w:t>1.</w:t>
      </w:r>
      <w:r w:rsidR="00206DE5">
        <w:rPr>
          <w:b/>
          <w:bCs/>
        </w:rPr>
        <w:t>4</w:t>
      </w:r>
      <w:r w:rsidRPr="00427FEF">
        <w:rPr>
          <w:b/>
          <w:bCs/>
        </w:rPr>
        <w:t xml:space="preserve"> </w:t>
      </w:r>
      <w:r w:rsidR="00DA3931" w:rsidRPr="00427FEF">
        <w:rPr>
          <w:b/>
          <w:bCs/>
        </w:rPr>
        <w:t>Understanding and responding to the diverse needs of tenants</w:t>
      </w:r>
    </w:p>
    <w:p w14:paraId="499EA8DE" w14:textId="67AF4F29" w:rsidR="000D737C" w:rsidRDefault="0049658A" w:rsidP="00DA3931">
      <w:r>
        <w:t>1.</w:t>
      </w:r>
      <w:r w:rsidR="00206DE5">
        <w:t>4</w:t>
      </w:r>
      <w:r>
        <w:t>.1 In relation to the housing and landlord services it provides, YMCA Blackburn shall take action to deliver fair and equitable outcomes for tenants and, where relevant, prospective tenants.</w:t>
      </w:r>
    </w:p>
    <w:p w14:paraId="3B788971" w14:textId="10190F94" w:rsidR="00427FEF" w:rsidRDefault="00427FEF" w:rsidP="00DA3931">
      <w:r>
        <w:t xml:space="preserve">a. </w:t>
      </w:r>
      <w:proofErr w:type="gramStart"/>
      <w:r>
        <w:t>treat</w:t>
      </w:r>
      <w:proofErr w:type="gramEnd"/>
      <w:r>
        <w:t xml:space="preserve"> all tenants with fairness and respect</w:t>
      </w:r>
    </w:p>
    <w:p w14:paraId="4D45611B" w14:textId="44B76649" w:rsidR="00427FEF" w:rsidRDefault="00427FEF" w:rsidP="00DA3931">
      <w:r>
        <w:t>b. demonstrate that they understand the different needs of their tenants, including in relation to the equality strands and tenants with additional support needs.</w:t>
      </w:r>
    </w:p>
    <w:p w14:paraId="0B31E07E" w14:textId="77777777" w:rsidR="00427FEF" w:rsidRDefault="00427FEF" w:rsidP="00DA3931"/>
    <w:p w14:paraId="6138055E" w14:textId="77777777" w:rsidR="00427FEF" w:rsidRDefault="00427FEF" w:rsidP="00DA3931"/>
    <w:p w14:paraId="6F419081" w14:textId="77777777" w:rsidR="00427FEF" w:rsidRDefault="00427FEF" w:rsidP="00DA3931"/>
    <w:p w14:paraId="48E20B46" w14:textId="3EEAAFCC" w:rsidR="00FC1DC7" w:rsidRDefault="00FC1DC7" w:rsidP="00FC1DC7">
      <w:pPr>
        <w:pStyle w:val="ListParagraph"/>
        <w:numPr>
          <w:ilvl w:val="0"/>
          <w:numId w:val="1"/>
        </w:numPr>
        <w:rPr>
          <w:b/>
          <w:bCs/>
          <w:sz w:val="28"/>
          <w:szCs w:val="28"/>
        </w:rPr>
      </w:pPr>
      <w:r>
        <w:rPr>
          <w:b/>
          <w:bCs/>
          <w:sz w:val="28"/>
          <w:szCs w:val="28"/>
        </w:rPr>
        <w:t xml:space="preserve">      </w:t>
      </w:r>
      <w:r w:rsidR="00427FEF" w:rsidRPr="00427FEF">
        <w:rPr>
          <w:b/>
          <w:bCs/>
          <w:sz w:val="28"/>
          <w:szCs w:val="28"/>
        </w:rPr>
        <w:t>Specific expectations</w:t>
      </w:r>
    </w:p>
    <w:p w14:paraId="4F0C8D79" w14:textId="77777777" w:rsidR="00FC1DC7" w:rsidRPr="00FC1DC7" w:rsidRDefault="00FC1DC7" w:rsidP="00FC1DC7">
      <w:pPr>
        <w:pStyle w:val="ListParagraph"/>
        <w:ind w:left="372"/>
        <w:rPr>
          <w:b/>
          <w:bCs/>
          <w:sz w:val="28"/>
          <w:szCs w:val="28"/>
        </w:rPr>
      </w:pPr>
    </w:p>
    <w:p w14:paraId="5F1B4BF1" w14:textId="5CDE1955" w:rsidR="00427FEF" w:rsidRDefault="00FC1DC7" w:rsidP="00427FEF">
      <w:pPr>
        <w:pStyle w:val="ListParagraph"/>
        <w:numPr>
          <w:ilvl w:val="1"/>
          <w:numId w:val="1"/>
        </w:numPr>
        <w:rPr>
          <w:b/>
          <w:bCs/>
        </w:rPr>
      </w:pPr>
      <w:r>
        <w:rPr>
          <w:b/>
          <w:bCs/>
        </w:rPr>
        <w:t xml:space="preserve">      </w:t>
      </w:r>
      <w:r w:rsidR="00427FEF" w:rsidRPr="00427FEF">
        <w:rPr>
          <w:b/>
          <w:bCs/>
        </w:rPr>
        <w:t>Customer service, choice and complaints</w:t>
      </w:r>
    </w:p>
    <w:p w14:paraId="196E0795" w14:textId="77777777" w:rsidR="00FC1DC7" w:rsidRPr="00427FEF" w:rsidRDefault="00FC1DC7" w:rsidP="00FC1DC7">
      <w:pPr>
        <w:pStyle w:val="ListParagraph"/>
        <w:ind w:left="372"/>
        <w:rPr>
          <w:b/>
          <w:bCs/>
        </w:rPr>
      </w:pPr>
    </w:p>
    <w:p w14:paraId="4285928D" w14:textId="41A43DEE" w:rsidR="00427FEF" w:rsidRPr="00427FEF" w:rsidRDefault="00427FEF" w:rsidP="00427FEF">
      <w:pPr>
        <w:pStyle w:val="ListParagraph"/>
        <w:numPr>
          <w:ilvl w:val="2"/>
          <w:numId w:val="1"/>
        </w:numPr>
      </w:pPr>
      <w:r w:rsidRPr="00427FEF">
        <w:t>YMCA Blackburn shall provide tenants with accessible, relevant and timely information about:</w:t>
      </w:r>
    </w:p>
    <w:p w14:paraId="4CC877AE" w14:textId="42242683" w:rsidR="00427FEF" w:rsidRPr="00427FEF" w:rsidRDefault="00427FEF" w:rsidP="00427FEF">
      <w:pPr>
        <w:pStyle w:val="ListParagraph"/>
        <w:numPr>
          <w:ilvl w:val="0"/>
          <w:numId w:val="3"/>
        </w:numPr>
      </w:pPr>
      <w:r w:rsidRPr="00427FEF">
        <w:t>How tenants can access services</w:t>
      </w:r>
    </w:p>
    <w:p w14:paraId="416DA931" w14:textId="63C7142C" w:rsidR="00427FEF" w:rsidRPr="00427FEF" w:rsidRDefault="00427FEF" w:rsidP="00427FEF">
      <w:pPr>
        <w:pStyle w:val="ListParagraph"/>
        <w:numPr>
          <w:ilvl w:val="0"/>
          <w:numId w:val="3"/>
        </w:numPr>
      </w:pPr>
      <w:r w:rsidRPr="00427FEF">
        <w:t>The standards of housing services their tenants can expect</w:t>
      </w:r>
    </w:p>
    <w:p w14:paraId="13C9F229" w14:textId="2245283C" w:rsidR="00427FEF" w:rsidRPr="00427FEF" w:rsidRDefault="00427FEF" w:rsidP="00427FEF">
      <w:pPr>
        <w:pStyle w:val="ListParagraph"/>
        <w:numPr>
          <w:ilvl w:val="0"/>
          <w:numId w:val="3"/>
        </w:numPr>
      </w:pPr>
      <w:r w:rsidRPr="00427FEF">
        <w:t>How they are performing against those standards</w:t>
      </w:r>
    </w:p>
    <w:p w14:paraId="79CAFBD2" w14:textId="019B7342" w:rsidR="00427FEF" w:rsidRPr="00427FEF" w:rsidRDefault="00427FEF" w:rsidP="00427FEF">
      <w:pPr>
        <w:pStyle w:val="ListParagraph"/>
        <w:numPr>
          <w:ilvl w:val="0"/>
          <w:numId w:val="3"/>
        </w:numPr>
      </w:pPr>
      <w:r w:rsidRPr="00427FEF">
        <w:t>The service choices available to tenants, including any additional costs that are relevant to specific choices</w:t>
      </w:r>
    </w:p>
    <w:p w14:paraId="1F5B4935" w14:textId="1542965B" w:rsidR="00427FEF" w:rsidRPr="00427FEF" w:rsidRDefault="00427FEF" w:rsidP="00427FEF">
      <w:pPr>
        <w:pStyle w:val="ListParagraph"/>
        <w:numPr>
          <w:ilvl w:val="0"/>
          <w:numId w:val="3"/>
        </w:numPr>
      </w:pPr>
      <w:r w:rsidRPr="00427FEF">
        <w:t>Progress of any repairs work</w:t>
      </w:r>
    </w:p>
    <w:p w14:paraId="240E7451" w14:textId="6DDCCC23" w:rsidR="00427FEF" w:rsidRPr="00427FEF" w:rsidRDefault="00427FEF" w:rsidP="00427FEF">
      <w:pPr>
        <w:pStyle w:val="ListParagraph"/>
        <w:numPr>
          <w:ilvl w:val="0"/>
          <w:numId w:val="3"/>
        </w:numPr>
      </w:pPr>
      <w:r w:rsidRPr="00427FEF">
        <w:t>How tenants can communicate with them and provide feedback</w:t>
      </w:r>
    </w:p>
    <w:p w14:paraId="1E3943EA" w14:textId="200861B4" w:rsidR="00427FEF" w:rsidRPr="00427FEF" w:rsidRDefault="00427FEF" w:rsidP="00427FEF">
      <w:pPr>
        <w:pStyle w:val="ListParagraph"/>
        <w:numPr>
          <w:ilvl w:val="0"/>
          <w:numId w:val="3"/>
        </w:numPr>
      </w:pPr>
      <w:r w:rsidRPr="00427FEF">
        <w:t>The responsibilities of the tenant and the provider</w:t>
      </w:r>
    </w:p>
    <w:p w14:paraId="10E6601C" w14:textId="4560C648" w:rsidR="00427FEF" w:rsidRPr="00427FEF" w:rsidRDefault="00427FEF" w:rsidP="00427FEF">
      <w:pPr>
        <w:pStyle w:val="ListParagraph"/>
        <w:numPr>
          <w:ilvl w:val="0"/>
          <w:numId w:val="3"/>
        </w:numPr>
      </w:pPr>
      <w:r w:rsidRPr="00427FEF">
        <w:t>Arrangements for tenant involvement and scrutiny</w:t>
      </w:r>
    </w:p>
    <w:p w14:paraId="1BABA3B9" w14:textId="77777777" w:rsidR="00427FEF" w:rsidRDefault="00427FEF" w:rsidP="00427FEF">
      <w:pPr>
        <w:rPr>
          <w:b/>
          <w:bCs/>
        </w:rPr>
      </w:pPr>
    </w:p>
    <w:p w14:paraId="0078CDA0" w14:textId="72BFC7E6" w:rsidR="000D737C" w:rsidRPr="00206DE5" w:rsidRDefault="000D737C" w:rsidP="00206DE5">
      <w:pPr>
        <w:pStyle w:val="ListParagraph"/>
        <w:numPr>
          <w:ilvl w:val="2"/>
          <w:numId w:val="1"/>
        </w:numPr>
        <w:rPr>
          <w:b/>
          <w:bCs/>
        </w:rPr>
      </w:pPr>
      <w:r>
        <w:t xml:space="preserve">YMCA Blackburn shall </w:t>
      </w:r>
      <w:r w:rsidR="006A3171">
        <w:t>provide</w:t>
      </w:r>
      <w:r>
        <w:t xml:space="preserve"> a range of </w:t>
      </w:r>
      <w:r w:rsidR="006A3171">
        <w:t xml:space="preserve">accessible </w:t>
      </w:r>
      <w:r>
        <w:t xml:space="preserve">ways for tenants to </w:t>
      </w:r>
      <w:r w:rsidR="006A3171">
        <w:t>make</w:t>
      </w:r>
      <w:r>
        <w:t xml:space="preserve"> a complaint and </w:t>
      </w:r>
      <w:r w:rsidR="006A3171">
        <w:t xml:space="preserve">shall publish </w:t>
      </w:r>
      <w:r>
        <w:t>clear service standards for responding</w:t>
      </w:r>
      <w:r w:rsidR="006A3171">
        <w:t xml:space="preserve">. Tenants shall be told how </w:t>
      </w:r>
      <w:r>
        <w:t xml:space="preserve">to </w:t>
      </w:r>
      <w:r w:rsidR="006A3171">
        <w:t>escalate a complaint</w:t>
      </w:r>
      <w:r w:rsidR="006A3171" w:rsidRPr="006A3171">
        <w:t xml:space="preserve"> if they </w:t>
      </w:r>
      <w:r w:rsidR="006A3171">
        <w:t>remain dissatisfied</w:t>
      </w:r>
      <w:r w:rsidR="006A3171" w:rsidRPr="006A3171">
        <w:t xml:space="preserve"> with the outcome</w:t>
      </w:r>
      <w:r w:rsidR="006A3171">
        <w:t>.</w:t>
      </w:r>
      <w:r w:rsidR="006A3171" w:rsidRPr="006A3171">
        <w:t xml:space="preserve"> YMCA Blackburn shall </w:t>
      </w:r>
      <w:r w:rsidR="006A3171">
        <w:t>explain</w:t>
      </w:r>
      <w:r w:rsidR="006A3171" w:rsidRPr="006A3171">
        <w:t xml:space="preserve"> how </w:t>
      </w:r>
      <w:r>
        <w:t>complaints</w:t>
      </w:r>
      <w:r>
        <w:t xml:space="preserve"> are </w:t>
      </w:r>
      <w:r w:rsidR="006A3171">
        <w:t>used</w:t>
      </w:r>
      <w:r>
        <w:t xml:space="preserve"> to improve </w:t>
      </w:r>
      <w:r>
        <w:t>services</w:t>
      </w:r>
      <w:r w:rsidR="006A3171">
        <w:t xml:space="preserve"> and </w:t>
      </w:r>
      <w:r>
        <w:t xml:space="preserve">shall publish </w:t>
      </w:r>
      <w:r w:rsidR="006A3171">
        <w:t xml:space="preserve">annual </w:t>
      </w:r>
      <w:r>
        <w:t xml:space="preserve">information about </w:t>
      </w:r>
      <w:r w:rsidR="006A3171">
        <w:t>the</w:t>
      </w:r>
      <w:r>
        <w:t xml:space="preserve"> number, nature and </w:t>
      </w:r>
      <w:r w:rsidR="006A3171">
        <w:t>outcomes</w:t>
      </w:r>
      <w:r>
        <w:t xml:space="preserve"> of </w:t>
      </w:r>
      <w:r>
        <w:t xml:space="preserve">complaints. </w:t>
      </w:r>
      <w:r w:rsidR="006A3171">
        <w:t>It</w:t>
      </w:r>
      <w:r>
        <w:t xml:space="preserve"> shall</w:t>
      </w:r>
      <w:r>
        <w:t xml:space="preserve"> accept complaints </w:t>
      </w:r>
      <w:r w:rsidR="006A3171">
        <w:t>submitted</w:t>
      </w:r>
      <w:r>
        <w:t xml:space="preserve"> by </w:t>
      </w:r>
      <w:r w:rsidR="006A3171">
        <w:t>a representative or advocate</w:t>
      </w:r>
      <w:r>
        <w:t xml:space="preserve"> on a </w:t>
      </w:r>
      <w:r>
        <w:t>tenant’s behalf.</w:t>
      </w:r>
    </w:p>
    <w:p w14:paraId="2463F811" w14:textId="77777777" w:rsidR="00FC1DC7" w:rsidRDefault="00FC1DC7" w:rsidP="00FC1DC7">
      <w:pPr>
        <w:rPr>
          <w:b/>
          <w:bCs/>
        </w:rPr>
      </w:pPr>
    </w:p>
    <w:p w14:paraId="6D40CF09" w14:textId="6313E18A" w:rsidR="00FC1DC7" w:rsidRDefault="00FC1DC7" w:rsidP="00807CDF">
      <w:pPr>
        <w:pStyle w:val="ListParagraph"/>
        <w:numPr>
          <w:ilvl w:val="1"/>
          <w:numId w:val="1"/>
        </w:numPr>
        <w:rPr>
          <w:b/>
          <w:bCs/>
        </w:rPr>
      </w:pPr>
      <w:r w:rsidRPr="00807CDF">
        <w:rPr>
          <w:b/>
          <w:bCs/>
        </w:rPr>
        <w:t>Involvement and Empowerment</w:t>
      </w:r>
    </w:p>
    <w:p w14:paraId="5DEEB5F0" w14:textId="77777777" w:rsidR="00807CDF" w:rsidRPr="00807CDF" w:rsidRDefault="00807CDF" w:rsidP="00807CDF">
      <w:pPr>
        <w:rPr>
          <w:b/>
          <w:bCs/>
        </w:rPr>
      </w:pPr>
    </w:p>
    <w:p w14:paraId="14F0D894" w14:textId="3FAAD824" w:rsidR="00FC1DC7" w:rsidRPr="00807CDF" w:rsidRDefault="00807CDF" w:rsidP="00807CDF">
      <w:r>
        <w:t xml:space="preserve">2.2.1    </w:t>
      </w:r>
      <w:r w:rsidR="00FC1DC7" w:rsidRPr="00807CDF">
        <w:t xml:space="preserve">YMCA Blackburn shall support their tenants to develop and implement </w:t>
      </w:r>
      <w:r>
        <w:t xml:space="preserve">  </w:t>
      </w:r>
      <w:r w:rsidR="00FC1DC7" w:rsidRPr="00807CDF">
        <w:t>opportunities for involvement and empowerment, including by:</w:t>
      </w:r>
    </w:p>
    <w:p w14:paraId="5208ACC0" w14:textId="1EEAE69F" w:rsidR="00FC1DC7" w:rsidRPr="00807CDF" w:rsidRDefault="00FC1DC7" w:rsidP="00FC1DC7">
      <w:pPr>
        <w:pStyle w:val="ListParagraph"/>
        <w:numPr>
          <w:ilvl w:val="0"/>
          <w:numId w:val="5"/>
        </w:numPr>
      </w:pPr>
      <w:r w:rsidRPr="00807CDF">
        <w:t>Supporting their tenants to exercise their Right to Manage or otherwise exercise housing management functions, where appropriate.</w:t>
      </w:r>
    </w:p>
    <w:p w14:paraId="4FBFF703" w14:textId="349E13BD" w:rsidR="00FC1DC7" w:rsidRPr="00807CDF" w:rsidRDefault="00FC1DC7" w:rsidP="00FC1DC7">
      <w:pPr>
        <w:pStyle w:val="ListParagraph"/>
        <w:numPr>
          <w:ilvl w:val="0"/>
          <w:numId w:val="5"/>
        </w:numPr>
      </w:pPr>
      <w:r w:rsidRPr="00807CDF">
        <w:t>Supporting the formation and activities of tenant panels or equivalent groups and responding in a constructive and timely manner to them.</w:t>
      </w:r>
    </w:p>
    <w:p w14:paraId="36CA1DE7" w14:textId="2F68196B" w:rsidR="00FC1DC7" w:rsidRPr="00807CDF" w:rsidRDefault="00FC1DC7" w:rsidP="00FC1DC7">
      <w:pPr>
        <w:pStyle w:val="ListParagraph"/>
        <w:numPr>
          <w:ilvl w:val="0"/>
          <w:numId w:val="5"/>
        </w:numPr>
      </w:pPr>
      <w:r w:rsidRPr="00807CDF">
        <w:lastRenderedPageBreak/>
        <w:t>The provision of timely and relevant performance information to support effective scrutiny by tenants of their landlord’s performance in a form which YMCA Blackburn seek to agree with their tenants. Such provision must include the publication of an annual report which should include information on repair and maintenance budgets.</w:t>
      </w:r>
    </w:p>
    <w:p w14:paraId="7C9786F1" w14:textId="5E05C888" w:rsidR="00FC1DC7" w:rsidRPr="00807CDF" w:rsidRDefault="00FC1DC7" w:rsidP="00FC1DC7">
      <w:pPr>
        <w:pStyle w:val="ListParagraph"/>
        <w:numPr>
          <w:ilvl w:val="0"/>
          <w:numId w:val="5"/>
        </w:numPr>
      </w:pPr>
      <w:r w:rsidRPr="00807CDF">
        <w:t>Providing support to tenants to build their capacity to be more effectively involved.</w:t>
      </w:r>
    </w:p>
    <w:p w14:paraId="792C09BC" w14:textId="2F65A9C9" w:rsidR="00FC1DC7" w:rsidRPr="00807CDF" w:rsidRDefault="00FC1DC7" w:rsidP="00206DE5">
      <w:pPr>
        <w:pStyle w:val="ListParagraph"/>
        <w:numPr>
          <w:ilvl w:val="2"/>
          <w:numId w:val="12"/>
        </w:numPr>
      </w:pPr>
      <w:r w:rsidRPr="00807CDF">
        <w:t>YMCA Blackburn shall consult with tenants on the scope of local offers for service delivery. This shall include how performance will be monitored, reported to and scrutinised by tenants and arrangements for reviewing these on a periodic basis.</w:t>
      </w:r>
    </w:p>
    <w:p w14:paraId="61E75454" w14:textId="77777777" w:rsidR="00FC1DC7" w:rsidRPr="00807CDF" w:rsidRDefault="00FC1DC7" w:rsidP="00FC1DC7"/>
    <w:p w14:paraId="29869B1A" w14:textId="0B06AF7F" w:rsidR="00F1383A" w:rsidRDefault="00F1383A" w:rsidP="00206DE5">
      <w:pPr>
        <w:pStyle w:val="ListParagraph"/>
        <w:numPr>
          <w:ilvl w:val="2"/>
          <w:numId w:val="12"/>
        </w:numPr>
        <w:rPr>
          <w:lang w:eastAsia="en-GB"/>
        </w:rPr>
      </w:pPr>
      <w:r>
        <w:t xml:space="preserve">Where YMCA Blackburn proposes changing its managing agent for one or more </w:t>
      </w:r>
      <w:proofErr w:type="gramStart"/>
      <w:r>
        <w:t>tenants, or</w:t>
      </w:r>
      <w:proofErr w:type="gramEnd"/>
      <w:r>
        <w:t xml:space="preserve"> making a significant change to its housing management arrangements, it shall consult affected tenants in a fair, timely, appropriate and effective manner.</w:t>
      </w:r>
    </w:p>
    <w:p w14:paraId="2BF90B37" w14:textId="4624AFAE" w:rsidR="00645D0A" w:rsidRDefault="00645D0A" w:rsidP="00F41D81">
      <w:pPr>
        <w:pStyle w:val="ListParagraph"/>
      </w:pPr>
    </w:p>
    <w:p w14:paraId="4875698F" w14:textId="77777777" w:rsidR="00807CDF" w:rsidRPr="00807CDF" w:rsidRDefault="00807CDF" w:rsidP="00807CDF">
      <w:pPr>
        <w:pStyle w:val="ListParagraph"/>
      </w:pPr>
    </w:p>
    <w:p w14:paraId="1434CBA6" w14:textId="6DF3DEBD" w:rsidR="00807CDF" w:rsidRDefault="00807CDF" w:rsidP="00206DE5">
      <w:pPr>
        <w:pStyle w:val="ListParagraph"/>
        <w:numPr>
          <w:ilvl w:val="2"/>
          <w:numId w:val="12"/>
        </w:numPr>
      </w:pPr>
      <w:r w:rsidRPr="00807CDF">
        <w:t>YMCA Blackburn shall consult tenants at least once every three years on the best way of involving tenants in the governance and scrutiny of the organisation’s housing management service.</w:t>
      </w:r>
    </w:p>
    <w:p w14:paraId="2C3278FA" w14:textId="77777777" w:rsidR="00807CDF" w:rsidRDefault="00807CDF" w:rsidP="00807CDF">
      <w:pPr>
        <w:pStyle w:val="ListParagraph"/>
      </w:pPr>
    </w:p>
    <w:p w14:paraId="621A761F" w14:textId="62E6412B" w:rsidR="00807CDF" w:rsidRPr="00807CDF" w:rsidRDefault="00807CDF" w:rsidP="00206DE5">
      <w:pPr>
        <w:pStyle w:val="ListParagraph"/>
        <w:numPr>
          <w:ilvl w:val="1"/>
          <w:numId w:val="12"/>
        </w:numPr>
        <w:rPr>
          <w:b/>
          <w:bCs/>
        </w:rPr>
      </w:pPr>
      <w:r>
        <w:rPr>
          <w:b/>
          <w:bCs/>
        </w:rPr>
        <w:t xml:space="preserve">      </w:t>
      </w:r>
      <w:r w:rsidRPr="00807CDF">
        <w:rPr>
          <w:b/>
          <w:bCs/>
        </w:rPr>
        <w:t>Understanding and responding to diverse needs</w:t>
      </w:r>
    </w:p>
    <w:p w14:paraId="09EB597D" w14:textId="77777777" w:rsidR="00807CDF" w:rsidRDefault="00807CDF" w:rsidP="00807CDF">
      <w:pPr>
        <w:rPr>
          <w:b/>
          <w:bCs/>
        </w:rPr>
      </w:pPr>
    </w:p>
    <w:p w14:paraId="148A76A9" w14:textId="77777777" w:rsidR="006671BD" w:rsidRDefault="006671BD" w:rsidP="00206DE5">
      <w:pPr>
        <w:pStyle w:val="ListParagraph"/>
        <w:numPr>
          <w:ilvl w:val="2"/>
          <w:numId w:val="12"/>
        </w:numPr>
        <w:rPr>
          <w:lang w:eastAsia="en-GB"/>
        </w:rPr>
      </w:pPr>
      <w:r>
        <w:t>YMCA Blackburn shall use relevant information and data to understand tenants’ diverse needs, including needs arising from protected characteristics, language barriers and additional support needs, and to assess whether its housing and landlord services deliver fair and equitable outcomes. It shall demonstrate how this understanding informs the way services are provided and how it communicates with tenants.</w:t>
      </w:r>
    </w:p>
    <w:p w14:paraId="00A25618" w14:textId="0CBFA23D" w:rsidR="00807CDF" w:rsidRPr="00807CDF" w:rsidRDefault="00807CDF" w:rsidP="00640149">
      <w:pPr>
        <w:pStyle w:val="ListParagraph"/>
        <w:ind w:left="1080"/>
      </w:pPr>
    </w:p>
    <w:sectPr w:rsidR="00807CDF" w:rsidRPr="00807CDF">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90342" w14:textId="77777777" w:rsidR="000D737C" w:rsidRDefault="000D737C" w:rsidP="00C47F75">
      <w:pPr>
        <w:spacing w:after="0" w:line="240" w:lineRule="auto"/>
      </w:pPr>
      <w:r>
        <w:separator/>
      </w:r>
    </w:p>
  </w:endnote>
  <w:endnote w:type="continuationSeparator" w:id="0">
    <w:p w14:paraId="4ECBAE44" w14:textId="77777777" w:rsidR="000D737C" w:rsidRDefault="000D737C" w:rsidP="00C47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D370F" w14:textId="77777777" w:rsidR="00537FB4" w:rsidRDefault="00537F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EDA2" w14:textId="3664A4CD" w:rsidR="00206DE5" w:rsidRDefault="00206DE5">
    <w:pPr>
      <w:pStyle w:val="Footer"/>
    </w:pPr>
    <w:r>
      <w:t>Review date September 2026</w:t>
    </w:r>
  </w:p>
  <w:p w14:paraId="4E448D28" w14:textId="76CE990A" w:rsidR="00206DE5" w:rsidRDefault="00206DE5">
    <w:pPr>
      <w:pStyle w:val="Footer"/>
    </w:pPr>
    <w:r>
      <w:t>Next Review September 2029</w:t>
    </w:r>
  </w:p>
  <w:p w14:paraId="539A5C78" w14:textId="77777777" w:rsidR="00C47F75" w:rsidRDefault="00C47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1E5B1" w14:textId="77777777" w:rsidR="00537FB4" w:rsidRDefault="00537F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CF069" w14:textId="77777777" w:rsidR="000D737C" w:rsidRDefault="000D737C" w:rsidP="00C47F75">
      <w:pPr>
        <w:spacing w:after="0" w:line="240" w:lineRule="auto"/>
      </w:pPr>
      <w:r>
        <w:separator/>
      </w:r>
    </w:p>
  </w:footnote>
  <w:footnote w:type="continuationSeparator" w:id="0">
    <w:p w14:paraId="6F18C8E0" w14:textId="77777777" w:rsidR="000D737C" w:rsidRDefault="000D737C" w:rsidP="00C47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46B0" w14:textId="77777777" w:rsidR="00537FB4" w:rsidRDefault="00537F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A679F" w14:textId="1D8A2D29" w:rsidR="00C47F75" w:rsidRDefault="003B2EF3">
    <w:pPr>
      <w:pStyle w:val="Header"/>
    </w:pPr>
    <w:r w:rsidRPr="003B2EF3">
      <w:rPr>
        <w:noProof/>
      </w:rPr>
      <w:drawing>
        <wp:anchor distT="0" distB="0" distL="114300" distR="114300" simplePos="0" relativeHeight="251658240" behindDoc="1" locked="0" layoutInCell="1" allowOverlap="1" wp14:anchorId="0B0CB91F" wp14:editId="5D9B26C1">
          <wp:simplePos x="0" y="0"/>
          <wp:positionH relativeFrom="column">
            <wp:posOffset>3559628</wp:posOffset>
          </wp:positionH>
          <wp:positionV relativeFrom="paragraph">
            <wp:posOffset>-270238</wp:posOffset>
          </wp:positionV>
          <wp:extent cx="2367915" cy="685800"/>
          <wp:effectExtent l="0" t="0" r="0" b="0"/>
          <wp:wrapTight wrapText="bothSides">
            <wp:wrapPolygon edited="0">
              <wp:start x="0" y="0"/>
              <wp:lineTo x="0" y="21000"/>
              <wp:lineTo x="21374" y="21000"/>
              <wp:lineTo x="21374" y="0"/>
              <wp:lineTo x="0" y="0"/>
            </wp:wrapPolygon>
          </wp:wrapTight>
          <wp:docPr id="4158692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915" cy="685800"/>
                  </a:xfrm>
                  <a:prstGeom prst="rect">
                    <a:avLst/>
                  </a:prstGeom>
                  <a:noFill/>
                  <a:ln>
                    <a:noFill/>
                  </a:ln>
                </pic:spPr>
              </pic:pic>
            </a:graphicData>
          </a:graphic>
        </wp:anchor>
      </w:drawing>
    </w:r>
    <w:r w:rsidR="00C47F75">
      <w:t>TENANT INVOLVEMENT AND EMPOWERMENT STANDARD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433CC" w14:textId="77777777" w:rsidR="00537FB4" w:rsidRDefault="00537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2B98"/>
    <w:multiLevelType w:val="multilevel"/>
    <w:tmpl w:val="6544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D34BD"/>
    <w:multiLevelType w:val="hybridMultilevel"/>
    <w:tmpl w:val="6B4CA0A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E829E5"/>
    <w:multiLevelType w:val="multilevel"/>
    <w:tmpl w:val="D38668D8"/>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2376" w:hanging="720"/>
      </w:pPr>
      <w:rPr>
        <w:rFonts w:hint="default"/>
      </w:rPr>
    </w:lvl>
    <w:lvl w:ilvl="3">
      <w:start w:val="1"/>
      <w:numFmt w:val="decimal"/>
      <w:lvlText w:val="%1.%2.%3.%4"/>
      <w:lvlJc w:val="left"/>
      <w:pPr>
        <w:ind w:left="3564" w:hanging="1080"/>
      </w:pPr>
      <w:rPr>
        <w:rFonts w:hint="default"/>
      </w:rPr>
    </w:lvl>
    <w:lvl w:ilvl="4">
      <w:start w:val="1"/>
      <w:numFmt w:val="decimal"/>
      <w:lvlText w:val="%1.%2.%3.%4.%5"/>
      <w:lvlJc w:val="left"/>
      <w:pPr>
        <w:ind w:left="4392" w:hanging="1080"/>
      </w:pPr>
      <w:rPr>
        <w:rFonts w:hint="default"/>
      </w:rPr>
    </w:lvl>
    <w:lvl w:ilvl="5">
      <w:start w:val="1"/>
      <w:numFmt w:val="decimal"/>
      <w:lvlText w:val="%1.%2.%3.%4.%5.%6"/>
      <w:lvlJc w:val="left"/>
      <w:pPr>
        <w:ind w:left="5580" w:hanging="1440"/>
      </w:pPr>
      <w:rPr>
        <w:rFonts w:hint="default"/>
      </w:rPr>
    </w:lvl>
    <w:lvl w:ilvl="6">
      <w:start w:val="1"/>
      <w:numFmt w:val="decimal"/>
      <w:lvlText w:val="%1.%2.%3.%4.%5.%6.%7"/>
      <w:lvlJc w:val="left"/>
      <w:pPr>
        <w:ind w:left="6408" w:hanging="1440"/>
      </w:pPr>
      <w:rPr>
        <w:rFonts w:hint="default"/>
      </w:rPr>
    </w:lvl>
    <w:lvl w:ilvl="7">
      <w:start w:val="1"/>
      <w:numFmt w:val="decimal"/>
      <w:lvlText w:val="%1.%2.%3.%4.%5.%6.%7.%8"/>
      <w:lvlJc w:val="left"/>
      <w:pPr>
        <w:ind w:left="7596" w:hanging="1800"/>
      </w:pPr>
      <w:rPr>
        <w:rFonts w:hint="default"/>
      </w:rPr>
    </w:lvl>
    <w:lvl w:ilvl="8">
      <w:start w:val="1"/>
      <w:numFmt w:val="decimal"/>
      <w:lvlText w:val="%1.%2.%3.%4.%5.%6.%7.%8.%9"/>
      <w:lvlJc w:val="left"/>
      <w:pPr>
        <w:ind w:left="8424" w:hanging="1800"/>
      </w:pPr>
      <w:rPr>
        <w:rFonts w:hint="default"/>
      </w:rPr>
    </w:lvl>
  </w:abstractNum>
  <w:abstractNum w:abstractNumId="3" w15:restartNumberingAfterBreak="0">
    <w:nsid w:val="197268F2"/>
    <w:multiLevelType w:val="hybridMultilevel"/>
    <w:tmpl w:val="5D04F266"/>
    <w:lvl w:ilvl="0" w:tplc="FDA09E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4D81EC4"/>
    <w:multiLevelType w:val="multilevel"/>
    <w:tmpl w:val="7A08E9D8"/>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6733256"/>
    <w:multiLevelType w:val="multilevel"/>
    <w:tmpl w:val="7A08E9D8"/>
    <w:lvl w:ilvl="0">
      <w:start w:val="1"/>
      <w:numFmt w:val="decimal"/>
      <w:lvlText w:val="%1."/>
      <w:lvlJc w:val="left"/>
      <w:pPr>
        <w:ind w:left="720" w:hanging="360"/>
      </w:pPr>
      <w:rPr>
        <w:rFonts w:hint="default"/>
      </w:r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5B74540"/>
    <w:multiLevelType w:val="multilevel"/>
    <w:tmpl w:val="EC90F3E2"/>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C4238B6"/>
    <w:multiLevelType w:val="hybridMultilevel"/>
    <w:tmpl w:val="54E67E1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1F6A02"/>
    <w:multiLevelType w:val="multilevel"/>
    <w:tmpl w:val="B4886F9A"/>
    <w:lvl w:ilvl="0">
      <w:start w:val="1"/>
      <w:numFmt w:val="decimal"/>
      <w:lvlText w:val="%1"/>
      <w:lvlJc w:val="left"/>
      <w:pPr>
        <w:ind w:left="468" w:hanging="468"/>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2016"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3312" w:hanging="1080"/>
      </w:pPr>
      <w:rPr>
        <w:rFonts w:hint="default"/>
      </w:rPr>
    </w:lvl>
    <w:lvl w:ilvl="5">
      <w:start w:val="1"/>
      <w:numFmt w:val="decimal"/>
      <w:isLgl/>
      <w:lvlText w:val="%1.%2.%3.%4.%5.%6"/>
      <w:lvlJc w:val="left"/>
      <w:pPr>
        <w:ind w:left="4140" w:hanging="1440"/>
      </w:pPr>
      <w:rPr>
        <w:rFonts w:hint="default"/>
      </w:rPr>
    </w:lvl>
    <w:lvl w:ilvl="6">
      <w:start w:val="1"/>
      <w:numFmt w:val="decimal"/>
      <w:isLgl/>
      <w:lvlText w:val="%1.%2.%3.%4.%5.%6.%7"/>
      <w:lvlJc w:val="left"/>
      <w:pPr>
        <w:ind w:left="4608" w:hanging="1440"/>
      </w:pPr>
      <w:rPr>
        <w:rFonts w:hint="default"/>
      </w:rPr>
    </w:lvl>
    <w:lvl w:ilvl="7">
      <w:start w:val="1"/>
      <w:numFmt w:val="decimal"/>
      <w:isLgl/>
      <w:lvlText w:val="%1.%2.%3.%4.%5.%6.%7.%8"/>
      <w:lvlJc w:val="left"/>
      <w:pPr>
        <w:ind w:left="5436" w:hanging="1800"/>
      </w:pPr>
      <w:rPr>
        <w:rFonts w:hint="default"/>
      </w:rPr>
    </w:lvl>
    <w:lvl w:ilvl="8">
      <w:start w:val="1"/>
      <w:numFmt w:val="decimal"/>
      <w:isLgl/>
      <w:lvlText w:val="%1.%2.%3.%4.%5.%6.%7.%8.%9"/>
      <w:lvlJc w:val="left"/>
      <w:pPr>
        <w:ind w:left="5904" w:hanging="1800"/>
      </w:pPr>
      <w:rPr>
        <w:rFonts w:hint="default"/>
      </w:rPr>
    </w:lvl>
  </w:abstractNum>
  <w:abstractNum w:abstractNumId="9" w15:restartNumberingAfterBreak="0">
    <w:nsid w:val="54E87F4D"/>
    <w:multiLevelType w:val="multilevel"/>
    <w:tmpl w:val="2604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5E0100"/>
    <w:multiLevelType w:val="multilevel"/>
    <w:tmpl w:val="19A0934C"/>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8D031F"/>
    <w:multiLevelType w:val="multilevel"/>
    <w:tmpl w:val="B9CC542A"/>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704207983">
    <w:abstractNumId w:val="11"/>
  </w:num>
  <w:num w:numId="2" w16cid:durableId="2102095088">
    <w:abstractNumId w:val="3"/>
  </w:num>
  <w:num w:numId="3" w16cid:durableId="920526136">
    <w:abstractNumId w:val="1"/>
  </w:num>
  <w:num w:numId="4" w16cid:durableId="2067679530">
    <w:abstractNumId w:val="4"/>
  </w:num>
  <w:num w:numId="5" w16cid:durableId="25908991">
    <w:abstractNumId w:val="7"/>
  </w:num>
  <w:num w:numId="6" w16cid:durableId="745495723">
    <w:abstractNumId w:val="6"/>
  </w:num>
  <w:num w:numId="7" w16cid:durableId="1256473748">
    <w:abstractNumId w:val="5"/>
  </w:num>
  <w:num w:numId="8" w16cid:durableId="809834131">
    <w:abstractNumId w:val="8"/>
  </w:num>
  <w:num w:numId="9" w16cid:durableId="1652904481">
    <w:abstractNumId w:val="2"/>
  </w:num>
  <w:num w:numId="10" w16cid:durableId="2094470905">
    <w:abstractNumId w:val="0"/>
  </w:num>
  <w:num w:numId="11" w16cid:durableId="646008973">
    <w:abstractNumId w:val="9"/>
  </w:num>
  <w:num w:numId="12" w16cid:durableId="6922687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F75"/>
    <w:rsid w:val="00024EE8"/>
    <w:rsid w:val="00042AEF"/>
    <w:rsid w:val="000A0CF4"/>
    <w:rsid w:val="000D737C"/>
    <w:rsid w:val="001003D4"/>
    <w:rsid w:val="00173574"/>
    <w:rsid w:val="001971CE"/>
    <w:rsid w:val="00206DE5"/>
    <w:rsid w:val="0024110E"/>
    <w:rsid w:val="00255C55"/>
    <w:rsid w:val="00292CDA"/>
    <w:rsid w:val="003635FF"/>
    <w:rsid w:val="003B2EF3"/>
    <w:rsid w:val="003C334D"/>
    <w:rsid w:val="00427FEF"/>
    <w:rsid w:val="0049658A"/>
    <w:rsid w:val="004C235D"/>
    <w:rsid w:val="004E01F0"/>
    <w:rsid w:val="00537FB4"/>
    <w:rsid w:val="00546F0B"/>
    <w:rsid w:val="00573CC8"/>
    <w:rsid w:val="005B122B"/>
    <w:rsid w:val="00603694"/>
    <w:rsid w:val="0060609F"/>
    <w:rsid w:val="00640149"/>
    <w:rsid w:val="00645D0A"/>
    <w:rsid w:val="006671BD"/>
    <w:rsid w:val="006A3171"/>
    <w:rsid w:val="006C6BD3"/>
    <w:rsid w:val="006F288F"/>
    <w:rsid w:val="00701159"/>
    <w:rsid w:val="007A3027"/>
    <w:rsid w:val="00807CDF"/>
    <w:rsid w:val="0085184C"/>
    <w:rsid w:val="008F38DD"/>
    <w:rsid w:val="008F6D63"/>
    <w:rsid w:val="00947F23"/>
    <w:rsid w:val="00964AAA"/>
    <w:rsid w:val="00967C89"/>
    <w:rsid w:val="00A44FC4"/>
    <w:rsid w:val="00A85C25"/>
    <w:rsid w:val="00AA54BE"/>
    <w:rsid w:val="00AE5E02"/>
    <w:rsid w:val="00BC0B81"/>
    <w:rsid w:val="00C46D24"/>
    <w:rsid w:val="00C47F75"/>
    <w:rsid w:val="00D3557B"/>
    <w:rsid w:val="00D36CEC"/>
    <w:rsid w:val="00D37881"/>
    <w:rsid w:val="00DA3931"/>
    <w:rsid w:val="00DB1423"/>
    <w:rsid w:val="00E43805"/>
    <w:rsid w:val="00E95446"/>
    <w:rsid w:val="00E95D20"/>
    <w:rsid w:val="00E96C0E"/>
    <w:rsid w:val="00ED6ACF"/>
    <w:rsid w:val="00EE6F80"/>
    <w:rsid w:val="00F1383A"/>
    <w:rsid w:val="00F41D81"/>
    <w:rsid w:val="00F7525C"/>
    <w:rsid w:val="00FC1DC7"/>
    <w:rsid w:val="23481F3A"/>
    <w:rsid w:val="39FCE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FB60C"/>
  <w15:chartTrackingRefBased/>
  <w15:docId w15:val="{806BC7DF-2F11-4F4E-B7C7-6C77ED91F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7F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7F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7F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7F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7F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F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F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F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F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F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7F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7F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7F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7F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F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F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F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F75"/>
    <w:rPr>
      <w:rFonts w:eastAsiaTheme="majorEastAsia" w:cstheme="majorBidi"/>
      <w:color w:val="272727" w:themeColor="text1" w:themeTint="D8"/>
    </w:rPr>
  </w:style>
  <w:style w:type="paragraph" w:styleId="Title">
    <w:name w:val="Title"/>
    <w:basedOn w:val="Normal"/>
    <w:next w:val="Normal"/>
    <w:link w:val="TitleChar"/>
    <w:uiPriority w:val="10"/>
    <w:qFormat/>
    <w:rsid w:val="00C47F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F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F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F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F75"/>
    <w:pPr>
      <w:spacing w:before="160"/>
      <w:jc w:val="center"/>
    </w:pPr>
    <w:rPr>
      <w:i/>
      <w:iCs/>
      <w:color w:val="404040" w:themeColor="text1" w:themeTint="BF"/>
    </w:rPr>
  </w:style>
  <w:style w:type="character" w:customStyle="1" w:styleId="QuoteChar">
    <w:name w:val="Quote Char"/>
    <w:basedOn w:val="DefaultParagraphFont"/>
    <w:link w:val="Quote"/>
    <w:uiPriority w:val="29"/>
    <w:rsid w:val="00C47F75"/>
    <w:rPr>
      <w:i/>
      <w:iCs/>
      <w:color w:val="404040" w:themeColor="text1" w:themeTint="BF"/>
    </w:rPr>
  </w:style>
  <w:style w:type="paragraph" w:styleId="ListParagraph">
    <w:name w:val="List Paragraph"/>
    <w:basedOn w:val="Normal"/>
    <w:uiPriority w:val="34"/>
    <w:qFormat/>
    <w:rsid w:val="00C47F75"/>
    <w:pPr>
      <w:ind w:left="720"/>
      <w:contextualSpacing/>
    </w:pPr>
  </w:style>
  <w:style w:type="character" w:styleId="IntenseEmphasis">
    <w:name w:val="Intense Emphasis"/>
    <w:basedOn w:val="DefaultParagraphFont"/>
    <w:uiPriority w:val="21"/>
    <w:qFormat/>
    <w:rsid w:val="00C47F75"/>
    <w:rPr>
      <w:i/>
      <w:iCs/>
      <w:color w:val="0F4761" w:themeColor="accent1" w:themeShade="BF"/>
    </w:rPr>
  </w:style>
  <w:style w:type="paragraph" w:styleId="IntenseQuote">
    <w:name w:val="Intense Quote"/>
    <w:basedOn w:val="Normal"/>
    <w:next w:val="Normal"/>
    <w:link w:val="IntenseQuoteChar"/>
    <w:uiPriority w:val="30"/>
    <w:qFormat/>
    <w:rsid w:val="00C47F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F75"/>
    <w:rPr>
      <w:i/>
      <w:iCs/>
      <w:color w:val="0F4761" w:themeColor="accent1" w:themeShade="BF"/>
    </w:rPr>
  </w:style>
  <w:style w:type="character" w:styleId="IntenseReference">
    <w:name w:val="Intense Reference"/>
    <w:basedOn w:val="DefaultParagraphFont"/>
    <w:uiPriority w:val="32"/>
    <w:qFormat/>
    <w:rsid w:val="00C47F75"/>
    <w:rPr>
      <w:b/>
      <w:bCs/>
      <w:smallCaps/>
      <w:color w:val="0F4761" w:themeColor="accent1" w:themeShade="BF"/>
      <w:spacing w:val="5"/>
    </w:rPr>
  </w:style>
  <w:style w:type="paragraph" w:styleId="Header">
    <w:name w:val="header"/>
    <w:basedOn w:val="Normal"/>
    <w:link w:val="HeaderChar"/>
    <w:uiPriority w:val="99"/>
    <w:unhideWhenUsed/>
    <w:rsid w:val="00C47F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F75"/>
  </w:style>
  <w:style w:type="paragraph" w:styleId="Footer">
    <w:name w:val="footer"/>
    <w:basedOn w:val="Normal"/>
    <w:link w:val="FooterChar"/>
    <w:uiPriority w:val="99"/>
    <w:unhideWhenUsed/>
    <w:rsid w:val="00C47F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F75"/>
  </w:style>
  <w:style w:type="paragraph" w:styleId="Revision">
    <w:name w:val="Revision"/>
    <w:hidden/>
    <w:uiPriority w:val="99"/>
    <w:semiHidden/>
    <w:rsid w:val="008F38DD"/>
    <w:pPr>
      <w:spacing w:after="0" w:line="240" w:lineRule="auto"/>
    </w:pPr>
  </w:style>
  <w:style w:type="character" w:styleId="BookTitle">
    <w:name w:val="Book Title"/>
    <w:basedOn w:val="DefaultParagraphFont"/>
    <w:uiPriority w:val="33"/>
    <w:qFormat/>
    <w:rsid w:val="00537FB4"/>
    <w:rPr>
      <w:b/>
      <w:bCs/>
      <w:i/>
      <w:iCs/>
      <w:spacing w:val="5"/>
    </w:rPr>
  </w:style>
  <w:style w:type="paragraph" w:styleId="Caption">
    <w:name w:val="caption"/>
    <w:basedOn w:val="Normal"/>
    <w:next w:val="Normal"/>
    <w:uiPriority w:val="35"/>
    <w:semiHidden/>
    <w:unhideWhenUsed/>
    <w:qFormat/>
    <w:rsid w:val="00537FB4"/>
    <w:pPr>
      <w:spacing w:after="200" w:line="240" w:lineRule="auto"/>
    </w:pPr>
    <w:rPr>
      <w:i/>
      <w:iCs/>
      <w:color w:val="0E2841" w:themeColor="text2"/>
      <w:sz w:val="18"/>
      <w:szCs w:val="18"/>
    </w:rPr>
  </w:style>
  <w:style w:type="character" w:styleId="Emphasis">
    <w:name w:val="Emphasis"/>
    <w:basedOn w:val="DefaultParagraphFont"/>
    <w:uiPriority w:val="20"/>
    <w:qFormat/>
    <w:rsid w:val="00537FB4"/>
    <w:rPr>
      <w:i/>
      <w:iCs/>
    </w:rPr>
  </w:style>
  <w:style w:type="paragraph" w:styleId="NoSpacing">
    <w:name w:val="No Spacing"/>
    <w:uiPriority w:val="1"/>
    <w:qFormat/>
    <w:rsid w:val="00537FB4"/>
    <w:pPr>
      <w:spacing w:after="0" w:line="240" w:lineRule="auto"/>
    </w:pPr>
  </w:style>
  <w:style w:type="character" w:styleId="Strong">
    <w:name w:val="Strong"/>
    <w:basedOn w:val="DefaultParagraphFont"/>
    <w:uiPriority w:val="22"/>
    <w:qFormat/>
    <w:rsid w:val="00537FB4"/>
    <w:rPr>
      <w:b/>
      <w:bCs/>
    </w:rPr>
  </w:style>
  <w:style w:type="character" w:styleId="SubtleEmphasis">
    <w:name w:val="Subtle Emphasis"/>
    <w:basedOn w:val="DefaultParagraphFont"/>
    <w:uiPriority w:val="19"/>
    <w:qFormat/>
    <w:rsid w:val="00537FB4"/>
    <w:rPr>
      <w:i/>
      <w:iCs/>
      <w:color w:val="404040" w:themeColor="text1" w:themeTint="BF"/>
    </w:rPr>
  </w:style>
  <w:style w:type="character" w:styleId="SubtleReference">
    <w:name w:val="Subtle Reference"/>
    <w:basedOn w:val="DefaultParagraphFont"/>
    <w:uiPriority w:val="31"/>
    <w:qFormat/>
    <w:rsid w:val="00537FB4"/>
    <w:rPr>
      <w:smallCaps/>
      <w:color w:val="5A5A5A" w:themeColor="text1" w:themeTint="A5"/>
    </w:rPr>
  </w:style>
  <w:style w:type="paragraph" w:styleId="TOCHeading">
    <w:name w:val="TOC Heading"/>
    <w:basedOn w:val="Heading1"/>
    <w:next w:val="Normal"/>
    <w:uiPriority w:val="39"/>
    <w:semiHidden/>
    <w:unhideWhenUsed/>
    <w:qFormat/>
    <w:rsid w:val="00537FB4"/>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35ad434-b8a3-4560-9812-c78453845d50">
      <Terms xmlns="http://schemas.microsoft.com/office/infopath/2007/PartnerControls"/>
    </lcf76f155ced4ddcb4097134ff3c332f>
    <TaxCatchAll xmlns="c2287f6d-8acb-4fcf-b4ac-1c9f77c89d9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2D8C763ED0CDB4CAC6E5D8D323A76EE" ma:contentTypeVersion="12" ma:contentTypeDescription="Create a new document." ma:contentTypeScope="" ma:versionID="95c4848825c2d07deb9b6cadbd9430cd">
  <xsd:schema xmlns:xsd="http://www.w3.org/2001/XMLSchema" xmlns:xs="http://www.w3.org/2001/XMLSchema" xmlns:p="http://schemas.microsoft.com/office/2006/metadata/properties" xmlns:ns2="a35ad434-b8a3-4560-9812-c78453845d50" xmlns:ns3="c2287f6d-8acb-4fcf-b4ac-1c9f77c89d92" targetNamespace="http://schemas.microsoft.com/office/2006/metadata/properties" ma:root="true" ma:fieldsID="8b22accbef456beb8872ace2c1341a38" ns2:_="" ns3:_="">
    <xsd:import namespace="a35ad434-b8a3-4560-9812-c78453845d50"/>
    <xsd:import namespace="c2287f6d-8acb-4fcf-b4ac-1c9f77c89d92"/>
    <xsd:element name="properties">
      <xsd:complexType>
        <xsd:sequence>
          <xsd:element name="documentManagement">
            <xsd:complexType>
              <xsd:all>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DateTaken" minOccurs="0"/>
                <xsd:element ref="ns2:MediaServiceSearchProperties" minOccurs="0"/>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ad434-b8a3-4560-9812-c78453845d50" elementFormDefault="qualified">
    <xsd:import namespace="http://schemas.microsoft.com/office/2006/documentManagement/types"/>
    <xsd:import namespace="http://schemas.microsoft.com/office/infopath/2007/PartnerControls"/>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LengthInSeconds" ma:index="10"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9402ea-a87c-4035-8efa-fcd0e9f05cab"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287f6d-8acb-4fcf-b4ac-1c9f77c89d9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57188c-f343-4276-9d45-9da8028c21bd}" ma:internalName="TaxCatchAll" ma:showField="CatchAllData" ma:web="c2287f6d-8acb-4fcf-b4ac-1c9f77c89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2BF8D2-85A7-494D-8971-6EB3C30D7A9C}">
  <ds:schemaRefs>
    <ds:schemaRef ds:uri="http://schemas.openxmlformats.org/officeDocument/2006/bibliography"/>
  </ds:schemaRefs>
</ds:datastoreItem>
</file>

<file path=customXml/itemProps2.xml><?xml version="1.0" encoding="utf-8"?>
<ds:datastoreItem xmlns:ds="http://schemas.openxmlformats.org/officeDocument/2006/customXml" ds:itemID="{AA20EDF1-D857-4F4B-8767-A70DD1E62FE5}">
  <ds:schemaRefs>
    <ds:schemaRef ds:uri="http://schemas.microsoft.com/sharepoint/v3/contenttype/forms"/>
  </ds:schemaRefs>
</ds:datastoreItem>
</file>

<file path=customXml/itemProps3.xml><?xml version="1.0" encoding="utf-8"?>
<ds:datastoreItem xmlns:ds="http://schemas.openxmlformats.org/officeDocument/2006/customXml" ds:itemID="{B7E6F549-7DB9-43EA-9ADF-0D6123D98D78}">
  <ds:schemaRefs>
    <ds:schemaRef ds:uri="http://schemas.microsoft.com/office/2006/metadata/properties"/>
    <ds:schemaRef ds:uri="http://schemas.microsoft.com/office/infopath/2007/PartnerControls"/>
    <ds:schemaRef ds:uri="a35ad434-b8a3-4560-9812-c78453845d50"/>
    <ds:schemaRef ds:uri="c2287f6d-8acb-4fcf-b4ac-1c9f77c89d92"/>
  </ds:schemaRefs>
</ds:datastoreItem>
</file>

<file path=customXml/itemProps4.xml><?xml version="1.0" encoding="utf-8"?>
<ds:datastoreItem xmlns:ds="http://schemas.openxmlformats.org/officeDocument/2006/customXml" ds:itemID="{D93D032C-2B82-4C4A-AC4E-A1AE8E85E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ad434-b8a3-4560-9812-c78453845d50"/>
    <ds:schemaRef ds:uri="c2287f6d-8acb-4fcf-b4ac-1c9f77c89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5625</Characters>
  <Application>Microsoft Office Word</Application>
  <DocSecurity>0</DocSecurity>
  <Lines>165</Lines>
  <Paragraphs>63</Paragraphs>
  <ScaleCrop>false</ScaleCrop>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Cheetham</dc:creator>
  <cp:keywords/>
  <dc:description/>
  <cp:lastModifiedBy>Melissa Lloyd</cp:lastModifiedBy>
  <cp:revision>2</cp:revision>
  <dcterms:created xsi:type="dcterms:W3CDTF">2026-10-02T11:39:00Z</dcterms:created>
  <dcterms:modified xsi:type="dcterms:W3CDTF">2026-10-02T11:39:00Z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0x01010042D8C763ED0CDB4CAC6E5D8D323A76EE</vt:lpwstr>
  </property>
  <property fmtid="{D5CDD505-2E9C-101B-9397-08002B2CF9AE}" pid="4" name="docLang">
    <vt:lpwstr>en</vt:lpwstr>
  </property>
</Properties>
</file>